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A0" w:rsidRPr="00E67F46" w:rsidRDefault="00D93AA0" w:rsidP="00E67F46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АБАНСКИЙ РАЙОННЫЙ СОВЕТ ДЕПУТАТОВ</w:t>
      </w:r>
    </w:p>
    <w:p w:rsidR="00D93AA0" w:rsidRPr="00E67F46" w:rsidRDefault="00D93AA0" w:rsidP="00D93AA0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КРАСНОЯРСКОГО КРАЯ</w:t>
      </w:r>
    </w:p>
    <w:p w:rsidR="00D93AA0" w:rsidRPr="00E67F46" w:rsidRDefault="00D93AA0" w:rsidP="00D93AA0">
      <w:pPr>
        <w:jc w:val="center"/>
        <w:rPr>
          <w:rFonts w:ascii="Arial" w:hAnsi="Arial" w:cs="Arial"/>
        </w:rPr>
      </w:pPr>
    </w:p>
    <w:p w:rsidR="00D93AA0" w:rsidRPr="00E67F46" w:rsidRDefault="00D93AA0" w:rsidP="00D93AA0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РЕШЕНИЕ</w:t>
      </w:r>
    </w:p>
    <w:p w:rsidR="00D93AA0" w:rsidRPr="00E67F46" w:rsidRDefault="00D93AA0" w:rsidP="00D93AA0">
      <w:pPr>
        <w:jc w:val="center"/>
        <w:rPr>
          <w:rFonts w:ascii="Arial" w:hAnsi="Arial" w:cs="Arial"/>
        </w:rPr>
      </w:pPr>
    </w:p>
    <w:p w:rsidR="00D93AA0" w:rsidRPr="00E67F46" w:rsidRDefault="00D93AA0" w:rsidP="00D93AA0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10.06.2024                                        п. Абан                                      № 42-360Р</w:t>
      </w:r>
    </w:p>
    <w:p w:rsidR="00D93AA0" w:rsidRPr="00E67F46" w:rsidRDefault="00D93AA0" w:rsidP="00D93AA0">
      <w:pPr>
        <w:jc w:val="center"/>
        <w:rPr>
          <w:rFonts w:ascii="Arial" w:hAnsi="Arial" w:cs="Arial"/>
        </w:rPr>
      </w:pPr>
    </w:p>
    <w:p w:rsidR="00D93AA0" w:rsidRPr="00E67F46" w:rsidRDefault="00D93AA0" w:rsidP="00D93AA0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О внесении изменений в Правила землепользования и застройки</w:t>
      </w:r>
    </w:p>
    <w:p w:rsidR="00D93AA0" w:rsidRPr="00E67F46" w:rsidRDefault="00D93AA0" w:rsidP="00D93AA0">
      <w:pPr>
        <w:jc w:val="center"/>
        <w:rPr>
          <w:rFonts w:ascii="Arial" w:hAnsi="Arial" w:cs="Arial"/>
        </w:rPr>
      </w:pPr>
      <w:r w:rsidRPr="00E67F46">
        <w:rPr>
          <w:rFonts w:ascii="Arial" w:hAnsi="Arial" w:cs="Arial"/>
        </w:rPr>
        <w:t>Абанского сельсовета Абанского района Красноярского края</w:t>
      </w:r>
    </w:p>
    <w:p w:rsidR="00D93AA0" w:rsidRPr="00E67F46" w:rsidRDefault="00D93AA0" w:rsidP="00D93AA0">
      <w:pPr>
        <w:jc w:val="both"/>
        <w:rPr>
          <w:rFonts w:ascii="Arial" w:hAnsi="Arial" w:cs="Arial"/>
        </w:rPr>
      </w:pPr>
    </w:p>
    <w:p w:rsidR="00D93AA0" w:rsidRPr="00E67F46" w:rsidRDefault="00D93AA0" w:rsidP="00D93AA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D93AA0" w:rsidRPr="00E67F46" w:rsidRDefault="00D93AA0" w:rsidP="00D93AA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1. Внести в Решение Абанского сельского Совета депутатов Абанского района Красноярского края от 27.03.2013 № 37-128р «Об утверждении правил землепользования и застройки муниципального образования сельского поселения Абанского сельсовета Абанского района Красноярского края» (далее – решение) следующие изменения: </w:t>
      </w:r>
    </w:p>
    <w:p w:rsidR="00D93AA0" w:rsidRPr="00E67F46" w:rsidRDefault="00D93AA0" w:rsidP="00D93AA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1.1. Приложение к решению дополнить ст. 65 следующего содержания:</w:t>
      </w:r>
    </w:p>
    <w:p w:rsidR="00D93AA0" w:rsidRPr="00E67F46" w:rsidRDefault="00D93AA0" w:rsidP="00E67F46">
      <w:pPr>
        <w:jc w:val="center"/>
        <w:rPr>
          <w:rFonts w:ascii="Arial" w:hAnsi="Arial" w:cs="Arial"/>
          <w:b/>
        </w:rPr>
      </w:pPr>
      <w:r w:rsidRPr="00E67F46">
        <w:rPr>
          <w:rFonts w:ascii="Arial" w:eastAsia="Arial Unicode MS" w:hAnsi="Arial" w:cs="Arial"/>
        </w:rPr>
        <w:t>«</w:t>
      </w:r>
      <w:r w:rsidRPr="00E67F46">
        <w:rPr>
          <w:rFonts w:ascii="Arial" w:hAnsi="Arial" w:cs="Arial"/>
        </w:rPr>
        <w:t>Ст. 65 Зоны затопления и подтопления территорий</w:t>
      </w:r>
      <w:r w:rsidRPr="00E67F46">
        <w:rPr>
          <w:rFonts w:ascii="Arial" w:hAnsi="Arial" w:cs="Arial"/>
          <w:b/>
        </w:rPr>
        <w:t>.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proofErr w:type="gramStart"/>
      <w:r w:rsidRPr="00E67F46">
        <w:rPr>
          <w:rFonts w:ascii="Arial" w:hAnsi="Arial" w:cs="Arial"/>
        </w:rPr>
        <w:t>В границах зон  возможного затопления  паводковыми водами использование земельных участков и объектов капитального строительства, архитектурно-строительное проектирование, строительство,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 до незатопляемых планировочных отметок  или строительства дамб обвалования, или совмещения подсыпки и строительства дамб обвалования.</w:t>
      </w:r>
      <w:proofErr w:type="gramEnd"/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Выбор методов инженерной защиты и подготовки пойменных территорий, подверженных временному затоплению, зависит от гидрологических характеристик водотока,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 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Инженерная защита затапливаемых территорий проводится в соответствии со следующими требованиями: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proofErr w:type="gramStart"/>
      <w:r w:rsidRPr="00E67F46">
        <w:rPr>
          <w:rFonts w:ascii="Arial" w:hAnsi="Arial" w:cs="Arial"/>
        </w:rPr>
        <w:t>- отметку бровки подсыпанной территории следует принимать не менее чем на 0,5 м выше расчетного горизонта высоких вод с учетом высоты волны при ветровом нагоне;</w:t>
      </w:r>
      <w:proofErr w:type="gramEnd"/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- превышение гребня дамбы обвалования над расчетным уровнем следует устанавливать в зависимости от класса сооружений согласно </w:t>
      </w:r>
      <w:proofErr w:type="spellStart"/>
      <w:r w:rsidRPr="00E67F46">
        <w:rPr>
          <w:rFonts w:ascii="Arial" w:hAnsi="Arial" w:cs="Arial"/>
        </w:rPr>
        <w:t>СНиП</w:t>
      </w:r>
      <w:proofErr w:type="spellEnd"/>
      <w:r w:rsidRPr="00E67F46">
        <w:rPr>
          <w:rFonts w:ascii="Arial" w:hAnsi="Arial" w:cs="Arial"/>
        </w:rPr>
        <w:t xml:space="preserve"> 2.06.15-85 «Инженерная защита территорий от затопления и подтопления» и </w:t>
      </w:r>
      <w:proofErr w:type="spellStart"/>
      <w:r w:rsidRPr="00E67F46">
        <w:rPr>
          <w:rFonts w:ascii="Arial" w:hAnsi="Arial" w:cs="Arial"/>
        </w:rPr>
        <w:t>СНиП</w:t>
      </w:r>
      <w:proofErr w:type="spellEnd"/>
      <w:r w:rsidRPr="00E67F46">
        <w:rPr>
          <w:rFonts w:ascii="Arial" w:hAnsi="Arial" w:cs="Arial"/>
        </w:rPr>
        <w:t xml:space="preserve"> 2.06.01-86 «Гидротехнические сооружения. Основные положения проектирования»;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за расчетный горизонт высоких вод следует принимать отметку наивысшего уровня воды повторяемостью: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- один раз в 100 лет - для территорий, застроенных или подлежащих застройке жилыми и общественными зданиями;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- один раз в 10 лет - для территорий парков и плоскостных спортивных сооружений.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lastRenderedPageBreak/>
        <w:t xml:space="preserve">   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станции.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В границах зон затопления, подтопления запрещаются (ст. 67.1 Водного кодекса Российской Федерации):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2) использование сточных вод в целях повышения почвенного плодородия;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3)размещение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4) осуществление авиационных мер по борьбе с вредными организмами.</w:t>
      </w:r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 </w:t>
      </w:r>
      <w:proofErr w:type="gramStart"/>
      <w:r w:rsidRPr="00E67F46">
        <w:rPr>
          <w:rFonts w:ascii="Arial" w:hAnsi="Arial" w:cs="Arial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E67F46">
        <w:rPr>
          <w:rFonts w:ascii="Arial" w:hAnsi="Arial" w:cs="Arial"/>
        </w:rPr>
        <w:t>водоограждающих</w:t>
      </w:r>
      <w:proofErr w:type="spellEnd"/>
      <w:r w:rsidRPr="00E67F46">
        <w:rPr>
          <w:rFonts w:ascii="Arial" w:hAnsi="Arial" w:cs="Arial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E67F46">
        <w:rPr>
          <w:rFonts w:ascii="Arial" w:hAnsi="Arial" w:cs="Arial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законодательством 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E67F46">
        <w:rPr>
          <w:rFonts w:ascii="Arial" w:hAnsi="Arial" w:cs="Arial"/>
        </w:rPr>
        <w:t>.</w:t>
      </w:r>
      <w:r w:rsidRPr="00E67F46">
        <w:rPr>
          <w:rFonts w:ascii="Arial" w:hAnsi="Arial" w:cs="Arial"/>
          <w:bCs/>
        </w:rPr>
        <w:t>»;</w:t>
      </w:r>
      <w:proofErr w:type="gramEnd"/>
    </w:p>
    <w:p w:rsidR="00D93AA0" w:rsidRPr="00E67F46" w:rsidRDefault="00D93AA0" w:rsidP="00D93AA0">
      <w:pPr>
        <w:ind w:firstLine="567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1.2. Приложение № 1 Карта градостроительного зонирования Правил землепользования и застройки Абанского сельсовета изложить в новой редакции, согласно приложению к решению.</w:t>
      </w:r>
    </w:p>
    <w:p w:rsidR="00D93AA0" w:rsidRPr="00E67F46" w:rsidRDefault="00D93AA0" w:rsidP="00D93AA0">
      <w:pPr>
        <w:ind w:firstLine="709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2. Решение вступает в силу со дня его официального опубликования в газете «Красное знамя».</w:t>
      </w:r>
    </w:p>
    <w:p w:rsidR="00D93AA0" w:rsidRPr="00E67F46" w:rsidRDefault="00D93AA0" w:rsidP="00D93AA0">
      <w:pPr>
        <w:ind w:firstLine="709"/>
        <w:jc w:val="both"/>
        <w:rPr>
          <w:rFonts w:ascii="Arial" w:hAnsi="Arial" w:cs="Arial"/>
        </w:rPr>
      </w:pPr>
      <w:r w:rsidRPr="00E67F46">
        <w:rPr>
          <w:rFonts w:ascii="Arial" w:hAnsi="Arial" w:cs="Arial"/>
        </w:rPr>
        <w:t>3.</w:t>
      </w:r>
      <w:r w:rsidRPr="00E67F46">
        <w:rPr>
          <w:rFonts w:ascii="Arial" w:hAnsi="Arial" w:cs="Arial"/>
          <w:lang w:val="en-US"/>
        </w:rPr>
        <w:t> </w:t>
      </w:r>
      <w:proofErr w:type="gramStart"/>
      <w:r w:rsidRPr="00E67F46">
        <w:rPr>
          <w:rFonts w:ascii="Arial" w:hAnsi="Arial" w:cs="Arial"/>
        </w:rPr>
        <w:t>Контроль за</w:t>
      </w:r>
      <w:proofErr w:type="gramEnd"/>
      <w:r w:rsidRPr="00E67F46">
        <w:rPr>
          <w:rFonts w:ascii="Arial" w:hAnsi="Arial" w:cs="Arial"/>
        </w:rPr>
        <w:t xml:space="preserve"> исполнением решения возложить на постоянную комиссию по комиссии по экономической политике, финансам и муниципальной собственности.</w:t>
      </w:r>
    </w:p>
    <w:p w:rsidR="00D93AA0" w:rsidRPr="00E67F46" w:rsidRDefault="00D93AA0" w:rsidP="00D93AA0">
      <w:pPr>
        <w:rPr>
          <w:rFonts w:ascii="Arial" w:hAnsi="Arial" w:cs="Arial"/>
        </w:rPr>
      </w:pPr>
    </w:p>
    <w:p w:rsidR="00D93AA0" w:rsidRPr="00E67F46" w:rsidRDefault="00D93AA0" w:rsidP="00D93AA0">
      <w:pPr>
        <w:rPr>
          <w:rFonts w:ascii="Arial" w:hAnsi="Arial" w:cs="Arial"/>
        </w:rPr>
      </w:pPr>
    </w:p>
    <w:p w:rsidR="00D93AA0" w:rsidRPr="00E67F46" w:rsidRDefault="00D93AA0" w:rsidP="00D93AA0">
      <w:pPr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Председатель                                                              </w:t>
      </w:r>
      <w:r w:rsidR="00E67F46">
        <w:rPr>
          <w:rFonts w:ascii="Arial" w:hAnsi="Arial" w:cs="Arial"/>
        </w:rPr>
        <w:t xml:space="preserve">        </w:t>
      </w:r>
      <w:r w:rsidRPr="00E67F46">
        <w:rPr>
          <w:rFonts w:ascii="Arial" w:hAnsi="Arial" w:cs="Arial"/>
        </w:rPr>
        <w:t xml:space="preserve">Глава </w:t>
      </w:r>
    </w:p>
    <w:p w:rsidR="00D93AA0" w:rsidRPr="00E67F46" w:rsidRDefault="00D93AA0" w:rsidP="00D93AA0">
      <w:pPr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Абанского районного                                                </w:t>
      </w:r>
      <w:r w:rsidR="00E67F46">
        <w:rPr>
          <w:rFonts w:ascii="Arial" w:hAnsi="Arial" w:cs="Arial"/>
        </w:rPr>
        <w:t xml:space="preserve">           </w:t>
      </w:r>
      <w:r w:rsidRPr="00E67F46">
        <w:rPr>
          <w:rFonts w:ascii="Arial" w:hAnsi="Arial" w:cs="Arial"/>
        </w:rPr>
        <w:t>Абанского района</w:t>
      </w:r>
    </w:p>
    <w:p w:rsidR="00D93AA0" w:rsidRPr="00E67F46" w:rsidRDefault="00D93AA0" w:rsidP="00D93AA0">
      <w:pPr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Совета депутатов                                                  </w:t>
      </w:r>
    </w:p>
    <w:p w:rsidR="00D93AA0" w:rsidRPr="00E67F46" w:rsidRDefault="00D93AA0" w:rsidP="00D93AA0">
      <w:pPr>
        <w:rPr>
          <w:rFonts w:ascii="Arial" w:hAnsi="Arial" w:cs="Arial"/>
        </w:rPr>
      </w:pPr>
      <w:r w:rsidRPr="00E67F46">
        <w:rPr>
          <w:rFonts w:ascii="Arial" w:hAnsi="Arial" w:cs="Arial"/>
        </w:rPr>
        <w:t xml:space="preserve">______________П.А. Попов                                     </w:t>
      </w:r>
      <w:r w:rsidR="00E67F46">
        <w:rPr>
          <w:rFonts w:ascii="Arial" w:hAnsi="Arial" w:cs="Arial"/>
        </w:rPr>
        <w:t xml:space="preserve">          </w:t>
      </w:r>
      <w:r w:rsidRPr="00E67F46">
        <w:rPr>
          <w:rFonts w:ascii="Arial" w:hAnsi="Arial" w:cs="Arial"/>
        </w:rPr>
        <w:t xml:space="preserve"> __________Г.В. Иванченко</w:t>
      </w:r>
    </w:p>
    <w:p w:rsidR="00D93AA0" w:rsidRPr="00E67F46" w:rsidRDefault="00D93AA0" w:rsidP="00D93AA0">
      <w:pPr>
        <w:rPr>
          <w:rFonts w:ascii="Arial" w:hAnsi="Arial" w:cs="Arial"/>
        </w:rPr>
      </w:pPr>
    </w:p>
    <w:p w:rsidR="007202E0" w:rsidRPr="00E67F46" w:rsidRDefault="007202E0">
      <w:pPr>
        <w:rPr>
          <w:rFonts w:ascii="Arial" w:hAnsi="Arial" w:cs="Arial"/>
        </w:rPr>
      </w:pPr>
    </w:p>
    <w:sectPr w:rsidR="007202E0" w:rsidRPr="00E67F46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AA0"/>
    <w:rsid w:val="001A0E64"/>
    <w:rsid w:val="001C44A6"/>
    <w:rsid w:val="006D3B86"/>
    <w:rsid w:val="007202E0"/>
    <w:rsid w:val="00A90435"/>
    <w:rsid w:val="00AF4C94"/>
    <w:rsid w:val="00C06201"/>
    <w:rsid w:val="00C34A44"/>
    <w:rsid w:val="00D93AA0"/>
    <w:rsid w:val="00E67F46"/>
    <w:rsid w:val="00E9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A0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2024-06-18T07:03:00Z</dcterms:created>
  <dcterms:modified xsi:type="dcterms:W3CDTF">2024-06-19T02:00:00Z</dcterms:modified>
</cp:coreProperties>
</file>